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8D84" w14:textId="6362E69C" w:rsidR="00340D9C" w:rsidRDefault="00340D9C" w:rsidP="00340D9C">
      <w:pPr>
        <w:rPr>
          <w:b/>
          <w:bCs/>
          <w:i/>
          <w:iCs/>
          <w:sz w:val="28"/>
          <w:szCs w:val="28"/>
          <w:lang w:val="es-MX"/>
        </w:rPr>
      </w:pPr>
      <w:r>
        <w:rPr>
          <w:b/>
          <w:bCs/>
          <w:i/>
          <w:iCs/>
          <w:noProof/>
          <w:sz w:val="28"/>
          <w:szCs w:val="28"/>
          <w:lang w:val="es-MX"/>
        </w:rPr>
        <w:drawing>
          <wp:inline distT="0" distB="0" distL="0" distR="0" wp14:anchorId="2D02F2E2" wp14:editId="4035D082">
            <wp:extent cx="3240852" cy="825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29" cy="828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D03C8" w14:textId="77777777" w:rsidR="00340D9C" w:rsidRDefault="00340D9C" w:rsidP="00340D9C">
      <w:pPr>
        <w:rPr>
          <w:b/>
          <w:bCs/>
          <w:i/>
          <w:iCs/>
          <w:sz w:val="28"/>
          <w:szCs w:val="28"/>
          <w:lang w:val="es-MX"/>
        </w:rPr>
      </w:pPr>
    </w:p>
    <w:p w14:paraId="34B9C604" w14:textId="4F37F41E" w:rsidR="00340D9C" w:rsidRPr="00340D9C" w:rsidRDefault="00340D9C" w:rsidP="00340D9C">
      <w:pPr>
        <w:rPr>
          <w:sz w:val="28"/>
          <w:szCs w:val="28"/>
          <w:lang w:val="es-MX"/>
        </w:rPr>
      </w:pPr>
      <w:r w:rsidRPr="00340D9C">
        <w:rPr>
          <w:b/>
          <w:bCs/>
          <w:i/>
          <w:iCs/>
          <w:sz w:val="28"/>
          <w:szCs w:val="28"/>
          <w:lang w:val="es-MX"/>
        </w:rPr>
        <w:t>Acerca de la Garantía y Devolución.</w:t>
      </w:r>
      <w:r w:rsidRPr="00340D9C">
        <w:rPr>
          <w:sz w:val="28"/>
          <w:szCs w:val="28"/>
          <w:lang w:val="es-MX"/>
        </w:rPr>
        <w:br/>
      </w:r>
      <w:proofErr w:type="spellStart"/>
      <w:r w:rsidRPr="00340D9C">
        <w:rPr>
          <w:sz w:val="28"/>
          <w:szCs w:val="28"/>
          <w:lang w:val="es-MX"/>
        </w:rPr>
        <w:t>ITTSABus</w:t>
      </w:r>
      <w:proofErr w:type="spellEnd"/>
      <w:r w:rsidRPr="00340D9C">
        <w:rPr>
          <w:sz w:val="28"/>
          <w:szCs w:val="28"/>
          <w:lang w:val="es-MX"/>
        </w:rPr>
        <w:t xml:space="preserve"> garantiza la salida de sus Buses en las rutas establecidas en el Boleto de Viaje, cumpliendo con la Fecha y hora de salida.</w:t>
      </w:r>
      <w:r w:rsidRPr="00340D9C">
        <w:rPr>
          <w:sz w:val="28"/>
          <w:szCs w:val="28"/>
          <w:lang w:val="es-MX"/>
        </w:rPr>
        <w:br/>
        <w:t>En ningún caso hay Devolución del dinero. Ante cualquier situación inesperada ajena a la Empresa, el cliente podrá postergar sus Boletos.</w:t>
      </w:r>
    </w:p>
    <w:p w14:paraId="55EE6736" w14:textId="77777777" w:rsidR="00340D9C" w:rsidRPr="00340D9C" w:rsidRDefault="00340D9C" w:rsidP="00340D9C">
      <w:pPr>
        <w:rPr>
          <w:sz w:val="28"/>
          <w:szCs w:val="28"/>
          <w:lang w:val="es-MX"/>
        </w:rPr>
      </w:pPr>
      <w:r w:rsidRPr="00340D9C">
        <w:rPr>
          <w:sz w:val="28"/>
          <w:szCs w:val="28"/>
          <w:lang w:val="es-MX"/>
        </w:rPr>
        <w:br/>
      </w:r>
      <w:r w:rsidRPr="00340D9C">
        <w:rPr>
          <w:b/>
          <w:bCs/>
          <w:i/>
          <w:iCs/>
          <w:sz w:val="28"/>
          <w:szCs w:val="28"/>
          <w:lang w:val="es-MX"/>
        </w:rPr>
        <w:t>Condiciones y recomendaciones de viaje: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1. El boleto de viaje es personal; pudiéndose transferir o endosar con una anticipación de 24 horas antes del inicio del viaje o postergarlo hasta 6 horas antes del viaje, previo pago por gastos administrativos, para lo cual deberá presentar el comprobante de pago.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2. El pasajero deberá presentarse 30 minutos antes del horario programado de la salida del bus. Si el pasajero no se embarca, perderá el íntegro del valor del pasaje y cualquier otra posibilidad de uso.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3. El embarque y desembarque será soló dentro del Terminal y/o Estaciones de Ruta.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4. Es obligatorio la presentación del DNI/Pasaporte/Cédula de Identidad o Carné de Extranjería al momento del embarque, caso contrario no podrá embarcar y perderá el íntegro del valor del boleto de viaje.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5. Los menores de edad deberán viajar acompañados de sus padres o con permiso notarial. Es obligatorio la presentación de su DNI o Partida de Nacimiento, caso contrario no podrá embarcar y perderá el íntegro del valor del boleto de viaje. A partir de 5 años deberán adquirir de manera obligatoria su boleto de viaje.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lastRenderedPageBreak/>
        <w:t>6. El pasajero perderá su derecho a viajar y el valor del pasaje cuando se encuentre bajo la influencia del alcohol y/o drogas.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7. La empresa no se responsabiliza por dinero, alhajas, objetos de valor y/o artículos de lujo no declarados en el embarque y transportados como equipaje.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8. La empresa no se responsabiliza por bienes personales y/o equipajes perdidos en el salón de pasajeros y en nuestros terminales.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9. El pasajero tiene derecho a 20 kilos de equipaje entendiéndose como tal: maletas, maletines y bolsos. El exceso será admitido cuando la capacidad de la bodega lo permita, previo pago por el exceso de equipaje.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 xml:space="preserve">10. No se permite el traslado de animales en la cabina ni en la bodega, con excepción de los perros guías </w:t>
      </w:r>
      <w:proofErr w:type="gramStart"/>
      <w:r w:rsidRPr="00340D9C">
        <w:rPr>
          <w:sz w:val="28"/>
          <w:szCs w:val="28"/>
          <w:lang w:val="es-MX"/>
        </w:rPr>
        <w:t>en virtud a</w:t>
      </w:r>
      <w:proofErr w:type="gramEnd"/>
      <w:r w:rsidRPr="00340D9C">
        <w:rPr>
          <w:sz w:val="28"/>
          <w:szCs w:val="28"/>
          <w:lang w:val="es-MX"/>
        </w:rPr>
        <w:t xml:space="preserve"> La Ley </w:t>
      </w:r>
      <w:proofErr w:type="spellStart"/>
      <w:r w:rsidRPr="00340D9C">
        <w:rPr>
          <w:sz w:val="28"/>
          <w:szCs w:val="28"/>
          <w:lang w:val="es-MX"/>
        </w:rPr>
        <w:t>N°</w:t>
      </w:r>
      <w:proofErr w:type="spellEnd"/>
      <w:r w:rsidRPr="00340D9C">
        <w:rPr>
          <w:sz w:val="28"/>
          <w:szCs w:val="28"/>
          <w:lang w:val="es-MX"/>
        </w:rPr>
        <w:t xml:space="preserve"> 29830.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11. El pasajero que tenga boleto con fecha abierta deberá confirmarlo con la debida anticipación sujeto a disponibilidad de asientos y servicios. Si desde la fecha de expedición hasta el día de su utilización hubiera variación en la tarifa, el pasajero deberá pagar el reintegro correspondiente.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12. El boleto de viaje emitido con fecha abierta tendrá validez máxima de 1 año, contados a partir de la fecha de emisión del boleto.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13. En caso de pérdida, deterioro, sustracción de equipaje entregado por el usuario al transportista, la empresa se obliga a lo dispuesto por el art. 76 del Reglamento Nacional de Administración de Transporte.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14. Está prohibido transportar en el equipaje de mano: objetos punzo cortantes, herramientas, armas de fuego, así como el traslado de artículos inflamables.</w:t>
      </w:r>
    </w:p>
    <w:p w14:paraId="35FA61B4" w14:textId="77777777" w:rsidR="00340D9C" w:rsidRPr="00340D9C" w:rsidRDefault="00340D9C" w:rsidP="00340D9C">
      <w:pPr>
        <w:rPr>
          <w:sz w:val="28"/>
          <w:szCs w:val="28"/>
          <w:lang w:val="es-MX"/>
        </w:rPr>
      </w:pPr>
    </w:p>
    <w:p w14:paraId="6182FD1F" w14:textId="77777777" w:rsidR="00340D9C" w:rsidRPr="00340D9C" w:rsidRDefault="00340D9C" w:rsidP="00340D9C">
      <w:pPr>
        <w:rPr>
          <w:sz w:val="28"/>
          <w:szCs w:val="28"/>
          <w:lang w:val="es-MX"/>
        </w:rPr>
      </w:pPr>
      <w:r w:rsidRPr="00340D9C">
        <w:rPr>
          <w:sz w:val="28"/>
          <w:szCs w:val="28"/>
          <w:lang w:val="es-MX"/>
        </w:rPr>
        <w:t>15. Solo se podrá permitir como equipaje de mano, maletines sin ruedas, y con dimensiones de hasta 55cm.x 35cm.x 25cm, maletín con mayor tamaño será transportado en la bodega del bus.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lastRenderedPageBreak/>
        <w:br/>
        <w:t>16. Está prohibido transportar en la bodega del bus, así como en el salón de pasajeros, líquidos corrosivos, pinturas mal embaladas y bebidas que puedan fermentarse y reventar, dañando los equipajes trasportados en bodega.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17. Los pasajeros viajan cubiertos por el Seguro Obligatorio de Accidentes de Tránsito de La Positiva (SOAT: 6648793).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 xml:space="preserve">18. En cumplimiento a la Ley </w:t>
      </w:r>
      <w:proofErr w:type="spellStart"/>
      <w:r w:rsidRPr="00340D9C">
        <w:rPr>
          <w:sz w:val="28"/>
          <w:szCs w:val="28"/>
          <w:lang w:val="es-MX"/>
        </w:rPr>
        <w:t>N°</w:t>
      </w:r>
      <w:proofErr w:type="spellEnd"/>
      <w:r w:rsidRPr="00340D9C">
        <w:rPr>
          <w:sz w:val="28"/>
          <w:szCs w:val="28"/>
          <w:lang w:val="es-MX"/>
        </w:rPr>
        <w:t xml:space="preserve"> 29733, </w:t>
      </w:r>
      <w:r w:rsidRPr="00340D9C">
        <w:rPr>
          <w:b/>
          <w:bCs/>
          <w:sz w:val="28"/>
          <w:szCs w:val="28"/>
          <w:lang w:val="es-MX"/>
        </w:rPr>
        <w:t>EL CLIENTE</w:t>
      </w:r>
      <w:r w:rsidRPr="00340D9C">
        <w:rPr>
          <w:sz w:val="28"/>
          <w:szCs w:val="28"/>
          <w:lang w:val="es-MX"/>
        </w:rPr>
        <w:t> brinda su consentimiento a </w:t>
      </w:r>
      <w:r w:rsidRPr="00340D9C">
        <w:rPr>
          <w:b/>
          <w:bCs/>
          <w:sz w:val="28"/>
          <w:szCs w:val="28"/>
          <w:lang w:val="es-MX"/>
        </w:rPr>
        <w:t>LA EMPRESA</w:t>
      </w:r>
      <w:r w:rsidRPr="00340D9C">
        <w:rPr>
          <w:sz w:val="28"/>
          <w:szCs w:val="28"/>
          <w:lang w:val="es-MX"/>
        </w:rPr>
        <w:t> para almacenar, respaldar y utilizar sus datos personales por un tiempo de tres años, con la finalidad de que los mismos sean utilizados para el objeto propio de las actividades de la empresa. Asimismo, </w:t>
      </w:r>
      <w:r w:rsidRPr="00340D9C">
        <w:rPr>
          <w:b/>
          <w:bCs/>
          <w:sz w:val="28"/>
          <w:szCs w:val="28"/>
          <w:lang w:val="es-MX"/>
        </w:rPr>
        <w:t>LA EMPRESA</w:t>
      </w:r>
      <w:r w:rsidRPr="00340D9C">
        <w:rPr>
          <w:sz w:val="28"/>
          <w:szCs w:val="28"/>
          <w:lang w:val="es-MX"/>
        </w:rPr>
        <w:t> garantiza a </w:t>
      </w:r>
      <w:r w:rsidRPr="00340D9C">
        <w:rPr>
          <w:b/>
          <w:bCs/>
          <w:sz w:val="28"/>
          <w:szCs w:val="28"/>
          <w:lang w:val="es-MX"/>
        </w:rPr>
        <w:t>EL CLIENTE</w:t>
      </w:r>
      <w:r w:rsidRPr="00340D9C">
        <w:rPr>
          <w:sz w:val="28"/>
          <w:szCs w:val="28"/>
          <w:lang w:val="es-MX"/>
        </w:rPr>
        <w:t> el total ejercicio de sus derechos.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19. El pasajero brinda su consentimiento a la empresa para que, en los casos de indicio razonable de ingesta de alcohol, el administrador de la agencia proceda a realizar la prueba de alcoholímetro, de ser positiva, el titular perderá su derecho a viajar y el valor del boleto de viaje.</w:t>
      </w:r>
      <w:r w:rsidRPr="00340D9C">
        <w:rPr>
          <w:sz w:val="28"/>
          <w:szCs w:val="28"/>
          <w:lang w:val="es-MX"/>
        </w:rPr>
        <w:br/>
      </w:r>
      <w:r w:rsidRPr="00340D9C">
        <w:rPr>
          <w:sz w:val="28"/>
          <w:szCs w:val="28"/>
          <w:lang w:val="es-MX"/>
        </w:rPr>
        <w:br/>
        <w:t>20. En caso la solicitud de devolución sea admitida, se realizará el cobro de S/ 10.00 soles por gastos administrativos, dicha solicitud será resuelta en el plazo de 03 días hábiles.</w:t>
      </w:r>
    </w:p>
    <w:p w14:paraId="5AB51739" w14:textId="77777777" w:rsidR="00E33132" w:rsidRPr="00340D9C" w:rsidRDefault="00E33132">
      <w:pPr>
        <w:rPr>
          <w:sz w:val="28"/>
          <w:szCs w:val="28"/>
          <w:lang w:val="es-MX"/>
        </w:rPr>
      </w:pPr>
    </w:p>
    <w:sectPr w:rsidR="00E33132" w:rsidRPr="00340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9C"/>
    <w:rsid w:val="00340D9C"/>
    <w:rsid w:val="00E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2D77"/>
  <w15:chartTrackingRefBased/>
  <w15:docId w15:val="{CFAC3C4E-3F4B-499C-AD37-5344320F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1</cp:revision>
  <dcterms:created xsi:type="dcterms:W3CDTF">2022-07-13T15:21:00Z</dcterms:created>
  <dcterms:modified xsi:type="dcterms:W3CDTF">2022-07-13T15:25:00Z</dcterms:modified>
</cp:coreProperties>
</file>